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8" w:rsidRPr="00623905" w:rsidRDefault="00503D6E" w:rsidP="00E02A6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Vernon’s</w:t>
      </w:r>
      <w:r w:rsidR="002F22D4" w:rsidRPr="0062390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3426F4" w:rsidRPr="00623905">
        <w:rPr>
          <w:rFonts w:ascii="Century Gothic" w:hAnsi="Century Gothic"/>
          <w:b/>
          <w:sz w:val="24"/>
          <w:szCs w:val="24"/>
          <w:u w:val="single"/>
        </w:rPr>
        <w:t xml:space="preserve">(K – </w:t>
      </w:r>
      <w:proofErr w:type="gramStart"/>
      <w:r w:rsidR="003426F4" w:rsidRPr="00623905">
        <w:rPr>
          <w:rFonts w:ascii="Century Gothic" w:hAnsi="Century Gothic"/>
          <w:b/>
          <w:sz w:val="24"/>
          <w:szCs w:val="24"/>
          <w:u w:val="single"/>
        </w:rPr>
        <w:t>5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3426F4" w:rsidRPr="00623905">
        <w:rPr>
          <w:rFonts w:ascii="Century Gothic" w:hAnsi="Century Gothic"/>
          <w:b/>
          <w:sz w:val="24"/>
          <w:szCs w:val="24"/>
          <w:u w:val="single"/>
        </w:rPr>
        <w:t>)</w:t>
      </w:r>
      <w:r w:rsidR="00E02A6A" w:rsidRPr="00623905">
        <w:rPr>
          <w:rFonts w:ascii="Century Gothic" w:hAnsi="Century Gothic"/>
          <w:b/>
          <w:sz w:val="24"/>
          <w:szCs w:val="24"/>
          <w:u w:val="single"/>
        </w:rPr>
        <w:t>Math</w:t>
      </w:r>
      <w:proofErr w:type="gramEnd"/>
      <w:r w:rsidR="00E02A6A" w:rsidRPr="0062390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5603C4" w:rsidRPr="00623905">
        <w:rPr>
          <w:rFonts w:ascii="Century Gothic" w:hAnsi="Century Gothic"/>
          <w:b/>
          <w:sz w:val="24"/>
          <w:szCs w:val="24"/>
          <w:u w:val="single"/>
        </w:rPr>
        <w:t>Bottom Lines</w:t>
      </w:r>
      <w:r w:rsidR="00E02A6A" w:rsidRPr="00623905">
        <w:rPr>
          <w:rFonts w:ascii="Century Gothic" w:hAnsi="Century Gothic"/>
          <w:b/>
          <w:sz w:val="24"/>
          <w:szCs w:val="24"/>
          <w:u w:val="single"/>
        </w:rPr>
        <w:t xml:space="preserve"> 2014-15</w:t>
      </w:r>
    </w:p>
    <w:p w:rsidR="00E02A6A" w:rsidRPr="00623905" w:rsidRDefault="00E02A6A" w:rsidP="002B67C0">
      <w:pPr>
        <w:tabs>
          <w:tab w:val="left" w:pos="8640"/>
        </w:tabs>
        <w:spacing w:after="0" w:line="240" w:lineRule="auto"/>
        <w:ind w:left="3600"/>
        <w:rPr>
          <w:rFonts w:ascii="Century Gothic" w:hAnsi="Century Gothic"/>
          <w:b/>
        </w:rPr>
      </w:pPr>
    </w:p>
    <w:tbl>
      <w:tblPr>
        <w:tblStyle w:val="TableGrid"/>
        <w:tblW w:w="990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623905" w:rsidRPr="00623905" w:rsidTr="00110996">
        <w:trPr>
          <w:trHeight w:val="440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3905" w:rsidRPr="00623905" w:rsidRDefault="00623905" w:rsidP="00110996">
            <w:pPr>
              <w:jc w:val="center"/>
              <w:rPr>
                <w:rFonts w:ascii="Century Gothic" w:hAnsi="Century Gothic"/>
                <w:b/>
              </w:rPr>
            </w:pPr>
            <w:r w:rsidRPr="00623905">
              <w:rPr>
                <w:rFonts w:ascii="Century Gothic" w:hAnsi="Century Gothic"/>
                <w:b/>
              </w:rPr>
              <w:t>Elements of a Balanced Math Program</w:t>
            </w:r>
          </w:p>
        </w:tc>
      </w:tr>
      <w:tr w:rsidR="00623905" w:rsidRPr="00623905" w:rsidTr="00110996">
        <w:trPr>
          <w:trHeight w:val="846"/>
        </w:trPr>
        <w:tc>
          <w:tcPr>
            <w:tcW w:w="9900" w:type="dxa"/>
            <w:tcBorders>
              <w:top w:val="single" w:sz="12" w:space="0" w:color="auto"/>
            </w:tcBorders>
            <w:vAlign w:val="center"/>
          </w:tcPr>
          <w:p w:rsidR="00503D6E" w:rsidRPr="00623905" w:rsidRDefault="00503D6E" w:rsidP="00503D6E">
            <w:pPr>
              <w:rPr>
                <w:rFonts w:ascii="Century Gothic" w:hAnsi="Century Gothic"/>
              </w:rPr>
            </w:pPr>
            <w:r w:rsidRPr="00623905">
              <w:rPr>
                <w:rFonts w:ascii="Century Gothic" w:hAnsi="Century Gothic"/>
                <w:b/>
              </w:rPr>
              <w:t>Conceptual Understanding:</w:t>
            </w:r>
            <w:r w:rsidRPr="00623905">
              <w:rPr>
                <w:rFonts w:ascii="Century Gothic" w:hAnsi="Century Gothic"/>
              </w:rPr>
              <w:t xml:space="preserve"> </w:t>
            </w:r>
          </w:p>
          <w:p w:rsidR="00503D6E" w:rsidRDefault="00503D6E" w:rsidP="00503D6E">
            <w:pPr>
              <w:spacing w:before="60"/>
              <w:rPr>
                <w:rFonts w:ascii="Century Gothic" w:hAnsi="Century Gothic"/>
              </w:rPr>
            </w:pPr>
            <w:r w:rsidRPr="00623905">
              <w:rPr>
                <w:rFonts w:ascii="Century Gothic" w:hAnsi="Century Gothic"/>
              </w:rPr>
              <w:t xml:space="preserve">I </w:t>
            </w:r>
            <w:r>
              <w:rPr>
                <w:rFonts w:ascii="Century Gothic" w:hAnsi="Century Gothic"/>
              </w:rPr>
              <w:t xml:space="preserve">build students’ mathematical knowledge by focusing on conceptual </w:t>
            </w:r>
            <w:r w:rsidRPr="00503D6E">
              <w:rPr>
                <w:rFonts w:ascii="Century Gothic" w:hAnsi="Century Gothic"/>
                <w:u w:val="single"/>
              </w:rPr>
              <w:t>understanding</w:t>
            </w:r>
            <w:r>
              <w:rPr>
                <w:rFonts w:ascii="Century Gothic" w:hAnsi="Century Gothic"/>
              </w:rPr>
              <w:t xml:space="preserve"> and </w:t>
            </w:r>
            <w:r w:rsidRPr="00503D6E">
              <w:rPr>
                <w:rFonts w:ascii="Century Gothic" w:hAnsi="Century Gothic"/>
                <w:u w:val="single"/>
              </w:rPr>
              <w:t>reasoning</w:t>
            </w:r>
            <w:r>
              <w:rPr>
                <w:rFonts w:ascii="Century Gothic" w:hAnsi="Century Gothic"/>
              </w:rPr>
              <w:t xml:space="preserve"> (as opposed to focusing on the answer or procedural shortcuts).</w:t>
            </w:r>
          </w:p>
          <w:p w:rsidR="00623905" w:rsidRPr="00623905" w:rsidRDefault="00503D6E" w:rsidP="00503D6E">
            <w:pPr>
              <w:spacing w:before="60" w:after="60"/>
              <w:rPr>
                <w:rFonts w:ascii="Century Gothic" w:hAnsi="Century Gothic"/>
              </w:rPr>
            </w:pPr>
            <w:r w:rsidRPr="00623905">
              <w:rPr>
                <w:rFonts w:ascii="Century Gothic" w:hAnsi="Century Gothic"/>
              </w:rPr>
              <w:t xml:space="preserve">I provide daily opportunity for students to </w:t>
            </w:r>
            <w:r w:rsidRPr="00503D6E">
              <w:rPr>
                <w:rFonts w:ascii="Century Gothic" w:hAnsi="Century Gothic"/>
                <w:u w:val="single"/>
              </w:rPr>
              <w:t>practice the lesson objective</w:t>
            </w:r>
            <w:r w:rsidRPr="00623905">
              <w:rPr>
                <w:rFonts w:ascii="Century Gothic" w:hAnsi="Century Gothic"/>
              </w:rPr>
              <w:t xml:space="preserve"> in coope</w:t>
            </w:r>
            <w:r>
              <w:rPr>
                <w:rFonts w:ascii="Century Gothic" w:hAnsi="Century Gothic"/>
              </w:rPr>
              <w:t>rative or independent settings.</w:t>
            </w:r>
          </w:p>
        </w:tc>
      </w:tr>
      <w:tr w:rsidR="00503D6E" w:rsidRPr="00623905" w:rsidTr="00110996">
        <w:trPr>
          <w:trHeight w:val="846"/>
        </w:trPr>
        <w:tc>
          <w:tcPr>
            <w:tcW w:w="9900" w:type="dxa"/>
            <w:vAlign w:val="center"/>
          </w:tcPr>
          <w:p w:rsidR="00503D6E" w:rsidRPr="00623905" w:rsidRDefault="00503D6E" w:rsidP="00503D6E">
            <w:pPr>
              <w:rPr>
                <w:rFonts w:ascii="Century Gothic" w:hAnsi="Century Gothic"/>
                <w:b/>
              </w:rPr>
            </w:pPr>
            <w:r w:rsidRPr="00623905">
              <w:rPr>
                <w:rFonts w:ascii="Century Gothic" w:hAnsi="Century Gothic"/>
                <w:b/>
              </w:rPr>
              <w:t>Procedural Skill &amp; Fluency:</w:t>
            </w:r>
          </w:p>
          <w:p w:rsidR="00503D6E" w:rsidRPr="00623905" w:rsidRDefault="00503D6E" w:rsidP="00503D6E">
            <w:pPr>
              <w:rPr>
                <w:rFonts w:ascii="Century Gothic" w:hAnsi="Century Gothic"/>
                <w:b/>
              </w:rPr>
            </w:pPr>
            <w:r w:rsidRPr="00623905">
              <w:rPr>
                <w:rFonts w:ascii="Century Gothic" w:hAnsi="Century Gothic"/>
              </w:rPr>
              <w:t xml:space="preserve">I practice math fluency </w:t>
            </w:r>
            <w:r w:rsidRPr="00503D6E">
              <w:rPr>
                <w:rFonts w:ascii="Century Gothic" w:hAnsi="Century Gothic"/>
                <w:u w:val="single"/>
              </w:rPr>
              <w:t>daily</w:t>
            </w:r>
            <w:r w:rsidRPr="00623905">
              <w:rPr>
                <w:rFonts w:ascii="Century Gothic" w:hAnsi="Century Gothic"/>
              </w:rPr>
              <w:t xml:space="preserve"> to develop students’ counting and computational competence.</w:t>
            </w:r>
            <w:r>
              <w:rPr>
                <w:rFonts w:ascii="Century Gothic" w:hAnsi="Century Gothic"/>
              </w:rPr>
              <w:t xml:space="preserve">  I </w:t>
            </w:r>
            <w:r w:rsidRPr="00503D6E">
              <w:rPr>
                <w:rFonts w:ascii="Century Gothic" w:hAnsi="Century Gothic"/>
                <w:u w:val="single"/>
              </w:rPr>
              <w:t>teach strategies</w:t>
            </w:r>
            <w:r>
              <w:rPr>
                <w:rFonts w:ascii="Century Gothic" w:hAnsi="Century Gothic"/>
              </w:rPr>
              <w:t xml:space="preserve"> that are flexible, accurate, and efficient.</w:t>
            </w:r>
          </w:p>
        </w:tc>
      </w:tr>
      <w:tr w:rsidR="00623905" w:rsidRPr="00623905" w:rsidTr="00110996">
        <w:trPr>
          <w:trHeight w:val="846"/>
        </w:trPr>
        <w:tc>
          <w:tcPr>
            <w:tcW w:w="9900" w:type="dxa"/>
            <w:vAlign w:val="center"/>
          </w:tcPr>
          <w:p w:rsidR="00623905" w:rsidRPr="00623905" w:rsidRDefault="00623905" w:rsidP="00110996">
            <w:pPr>
              <w:rPr>
                <w:rFonts w:ascii="Century Gothic" w:hAnsi="Century Gothic"/>
                <w:b/>
              </w:rPr>
            </w:pPr>
            <w:r w:rsidRPr="00623905">
              <w:rPr>
                <w:rFonts w:ascii="Century Gothic" w:hAnsi="Century Gothic"/>
                <w:b/>
              </w:rPr>
              <w:t xml:space="preserve">Application: </w:t>
            </w:r>
          </w:p>
          <w:p w:rsidR="00623905" w:rsidRPr="00623905" w:rsidRDefault="00623905" w:rsidP="00623905">
            <w:pPr>
              <w:spacing w:before="60"/>
              <w:rPr>
                <w:rFonts w:ascii="Century Gothic" w:hAnsi="Century Gothic"/>
              </w:rPr>
            </w:pPr>
            <w:r w:rsidRPr="00623905">
              <w:rPr>
                <w:rFonts w:ascii="Century Gothic" w:hAnsi="Century Gothic"/>
              </w:rPr>
              <w:t xml:space="preserve">I </w:t>
            </w:r>
            <w:r>
              <w:rPr>
                <w:rFonts w:ascii="Century Gothic" w:hAnsi="Century Gothic"/>
              </w:rPr>
              <w:t>make math meaningful by giving</w:t>
            </w:r>
            <w:r w:rsidRPr="00623905">
              <w:rPr>
                <w:rFonts w:ascii="Century Gothic" w:hAnsi="Century Gothic"/>
              </w:rPr>
              <w:t xml:space="preserve"> math problems </w:t>
            </w:r>
            <w:r>
              <w:rPr>
                <w:rFonts w:ascii="Century Gothic" w:hAnsi="Century Gothic"/>
              </w:rPr>
              <w:t>that have a real-world context.</w:t>
            </w:r>
          </w:p>
          <w:p w:rsidR="00623905" w:rsidRPr="00623905" w:rsidRDefault="00623905" w:rsidP="00CD3469">
            <w:pPr>
              <w:spacing w:before="120" w:after="60"/>
              <w:rPr>
                <w:rFonts w:ascii="Century Gothic" w:hAnsi="Century Gothic"/>
                <w:b/>
              </w:rPr>
            </w:pPr>
            <w:r w:rsidRPr="00623905">
              <w:rPr>
                <w:rFonts w:ascii="Century Gothic" w:hAnsi="Century Gothic"/>
              </w:rPr>
              <w:t xml:space="preserve">I use </w:t>
            </w:r>
            <w:r w:rsidRPr="00503D6E">
              <w:rPr>
                <w:rFonts w:ascii="Century Gothic" w:hAnsi="Century Gothic"/>
                <w:u w:val="single"/>
              </w:rPr>
              <w:t>math tasks</w:t>
            </w:r>
            <w:r w:rsidRPr="00623905">
              <w:rPr>
                <w:rFonts w:ascii="Century Gothic" w:hAnsi="Century Gothic"/>
              </w:rPr>
              <w:t xml:space="preserve"> to gui</w:t>
            </w:r>
            <w:r>
              <w:rPr>
                <w:rFonts w:ascii="Century Gothic" w:hAnsi="Century Gothic"/>
              </w:rPr>
              <w:t>de, assess, and track students’ use of the Standards of Math Practice</w:t>
            </w:r>
            <w:r w:rsidRPr="00623905">
              <w:rPr>
                <w:rFonts w:ascii="Century Gothic" w:hAnsi="Century Gothic"/>
              </w:rPr>
              <w:t>.</w:t>
            </w:r>
            <w:r w:rsidR="00CD3469">
              <w:rPr>
                <w:rFonts w:ascii="Century Gothic" w:hAnsi="Century Gothic"/>
              </w:rPr>
              <w:t xml:space="preserve"> (K-2 may use these and/or Eureka Math application problems, 3-5 uses tasks)</w:t>
            </w:r>
          </w:p>
        </w:tc>
      </w:tr>
      <w:tr w:rsidR="00623905" w:rsidRPr="00623905" w:rsidTr="00F217C9">
        <w:trPr>
          <w:trHeight w:val="449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17C9" w:rsidRPr="00623905" w:rsidRDefault="00F217C9" w:rsidP="00E02A6A">
            <w:pPr>
              <w:jc w:val="center"/>
              <w:rPr>
                <w:rFonts w:ascii="Century Gothic" w:hAnsi="Century Gothic"/>
                <w:b/>
              </w:rPr>
            </w:pPr>
            <w:r w:rsidRPr="00623905">
              <w:rPr>
                <w:rFonts w:ascii="Century Gothic" w:hAnsi="Century Gothic"/>
                <w:b/>
              </w:rPr>
              <w:t>Environment/ Routines/ Independence</w:t>
            </w:r>
          </w:p>
        </w:tc>
      </w:tr>
      <w:tr w:rsidR="00C87038" w:rsidRPr="00623905" w:rsidTr="00921D2F">
        <w:trPr>
          <w:trHeight w:val="826"/>
        </w:trPr>
        <w:tc>
          <w:tcPr>
            <w:tcW w:w="9900" w:type="dxa"/>
            <w:tcBorders>
              <w:top w:val="single" w:sz="12" w:space="0" w:color="auto"/>
            </w:tcBorders>
            <w:vAlign w:val="center"/>
          </w:tcPr>
          <w:p w:rsidR="00C87038" w:rsidRPr="00623905" w:rsidRDefault="00C87038" w:rsidP="009D14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act as </w:t>
            </w:r>
            <w:r w:rsidRPr="00503D6E">
              <w:rPr>
                <w:rFonts w:ascii="Century Gothic" w:hAnsi="Century Gothic"/>
                <w:u w:val="single"/>
              </w:rPr>
              <w:t>facilitator</w:t>
            </w:r>
            <w:r>
              <w:rPr>
                <w:rFonts w:ascii="Century Gothic" w:hAnsi="Century Gothic"/>
              </w:rPr>
              <w:t xml:space="preserve"> to help students make sense of math and build problem solving skills, so that they can internalize concepts and </w:t>
            </w:r>
            <w:r w:rsidR="009D148E">
              <w:rPr>
                <w:rFonts w:ascii="Century Gothic" w:hAnsi="Century Gothic"/>
              </w:rPr>
              <w:t>transfer</w:t>
            </w:r>
            <w:r>
              <w:rPr>
                <w:rFonts w:ascii="Century Gothic" w:hAnsi="Century Gothic"/>
              </w:rPr>
              <w:t xml:space="preserve"> knowledge </w:t>
            </w:r>
            <w:r w:rsidR="009D148E">
              <w:rPr>
                <w:rFonts w:ascii="Century Gothic" w:hAnsi="Century Gothic"/>
              </w:rPr>
              <w:t>to other</w:t>
            </w:r>
            <w:r>
              <w:rPr>
                <w:rFonts w:ascii="Century Gothic" w:hAnsi="Century Gothic"/>
              </w:rPr>
              <w:t xml:space="preserve"> situations.</w:t>
            </w:r>
          </w:p>
        </w:tc>
      </w:tr>
      <w:tr w:rsidR="00B5530F" w:rsidRPr="00623905" w:rsidTr="00921D2F">
        <w:trPr>
          <w:trHeight w:val="826"/>
        </w:trPr>
        <w:tc>
          <w:tcPr>
            <w:tcW w:w="9900" w:type="dxa"/>
            <w:vAlign w:val="center"/>
          </w:tcPr>
          <w:p w:rsidR="00B5530F" w:rsidRPr="00623905" w:rsidRDefault="00B5530F" w:rsidP="00110996">
            <w:pPr>
              <w:rPr>
                <w:rFonts w:ascii="Century Gothic" w:hAnsi="Century Gothic"/>
              </w:rPr>
            </w:pPr>
            <w:r w:rsidRPr="00623905">
              <w:rPr>
                <w:rFonts w:ascii="Century Gothic" w:hAnsi="Century Gothic"/>
              </w:rPr>
              <w:t xml:space="preserve">I explicitly </w:t>
            </w:r>
            <w:r w:rsidRPr="00503D6E">
              <w:rPr>
                <w:rFonts w:ascii="Century Gothic" w:hAnsi="Century Gothic"/>
                <w:u w:val="single"/>
              </w:rPr>
              <w:t>teach</w:t>
            </w:r>
            <w:r w:rsidRPr="00623905">
              <w:rPr>
                <w:rFonts w:ascii="Century Gothic" w:hAnsi="Century Gothic"/>
              </w:rPr>
              <w:t xml:space="preserve"> perseverance</w:t>
            </w:r>
            <w:r>
              <w:rPr>
                <w:rFonts w:ascii="Century Gothic" w:hAnsi="Century Gothic"/>
              </w:rPr>
              <w:t xml:space="preserve"> during math by modeling and valuing students’ efforts</w:t>
            </w:r>
            <w:r w:rsidRPr="00623905">
              <w:rPr>
                <w:rFonts w:ascii="Century Gothic" w:hAnsi="Century Gothic"/>
              </w:rPr>
              <w:t>.</w:t>
            </w:r>
          </w:p>
        </w:tc>
      </w:tr>
      <w:tr w:rsidR="00B5530F" w:rsidRPr="00623905" w:rsidTr="00921D2F">
        <w:trPr>
          <w:trHeight w:val="826"/>
        </w:trPr>
        <w:tc>
          <w:tcPr>
            <w:tcW w:w="9900" w:type="dxa"/>
            <w:vAlign w:val="center"/>
          </w:tcPr>
          <w:p w:rsidR="00B5530F" w:rsidRPr="00623905" w:rsidRDefault="00B5530F" w:rsidP="00110996">
            <w:pPr>
              <w:rPr>
                <w:rFonts w:ascii="Century Gothic" w:hAnsi="Century Gothic"/>
              </w:rPr>
            </w:pPr>
            <w:r w:rsidRPr="00623905">
              <w:rPr>
                <w:rFonts w:ascii="Century Gothic" w:hAnsi="Century Gothic"/>
              </w:rPr>
              <w:t xml:space="preserve">I have a </w:t>
            </w:r>
            <w:r w:rsidRPr="00503D6E">
              <w:rPr>
                <w:rFonts w:ascii="Century Gothic" w:hAnsi="Century Gothic"/>
                <w:u w:val="single"/>
              </w:rPr>
              <w:t>math center</w:t>
            </w:r>
            <w:r w:rsidRPr="00623905">
              <w:rPr>
                <w:rFonts w:ascii="Century Gothic" w:hAnsi="Century Gothic"/>
              </w:rPr>
              <w:t xml:space="preserve"> with appropriate tools (e.g. base ten blocks, counters, rulers, </w:t>
            </w:r>
            <w:proofErr w:type="spellStart"/>
            <w:r w:rsidRPr="00623905">
              <w:rPr>
                <w:rFonts w:ascii="Century Gothic" w:hAnsi="Century Gothic"/>
              </w:rPr>
              <w:t>etc</w:t>
            </w:r>
            <w:proofErr w:type="spellEnd"/>
            <w:r w:rsidRPr="00623905">
              <w:rPr>
                <w:rFonts w:ascii="Century Gothic" w:hAnsi="Century Gothic"/>
              </w:rPr>
              <w:t>).  It is accessible to students and they understand how to use and care for the materials.</w:t>
            </w:r>
          </w:p>
        </w:tc>
      </w:tr>
      <w:tr w:rsidR="00B5530F" w:rsidRPr="00623905" w:rsidTr="00921D2F">
        <w:trPr>
          <w:trHeight w:val="826"/>
        </w:trPr>
        <w:tc>
          <w:tcPr>
            <w:tcW w:w="9900" w:type="dxa"/>
            <w:vAlign w:val="center"/>
          </w:tcPr>
          <w:p w:rsidR="00B5530F" w:rsidRPr="00623905" w:rsidRDefault="00B5530F" w:rsidP="00110996">
            <w:pPr>
              <w:rPr>
                <w:rFonts w:ascii="Century Gothic" w:hAnsi="Century Gothic"/>
              </w:rPr>
            </w:pPr>
            <w:r w:rsidRPr="00623905">
              <w:rPr>
                <w:rFonts w:ascii="Century Gothic" w:hAnsi="Century Gothic"/>
              </w:rPr>
              <w:t xml:space="preserve">I have a </w:t>
            </w:r>
            <w:r w:rsidRPr="00503D6E">
              <w:rPr>
                <w:rFonts w:ascii="Century Gothic" w:hAnsi="Century Gothic"/>
                <w:u w:val="single"/>
              </w:rPr>
              <w:t>word wall</w:t>
            </w:r>
            <w:r w:rsidRPr="00623905">
              <w:rPr>
                <w:rFonts w:ascii="Century Gothic" w:hAnsi="Century Gothic"/>
              </w:rPr>
              <w:t xml:space="preserve"> to support student talk and concept development. When possible words are accompanied with </w:t>
            </w:r>
            <w:r w:rsidRPr="00503D6E">
              <w:rPr>
                <w:rFonts w:ascii="Century Gothic" w:hAnsi="Century Gothic"/>
                <w:u w:val="single"/>
              </w:rPr>
              <w:t>visuals</w:t>
            </w:r>
            <w:r w:rsidRPr="00623905">
              <w:rPr>
                <w:rFonts w:ascii="Century Gothic" w:hAnsi="Century Gothic"/>
              </w:rPr>
              <w:t>.</w:t>
            </w:r>
          </w:p>
        </w:tc>
      </w:tr>
      <w:tr w:rsidR="00B5530F" w:rsidRPr="00623905" w:rsidTr="00921D2F">
        <w:trPr>
          <w:trHeight w:val="826"/>
        </w:trPr>
        <w:tc>
          <w:tcPr>
            <w:tcW w:w="9900" w:type="dxa"/>
            <w:tcBorders>
              <w:bottom w:val="single" w:sz="8" w:space="0" w:color="auto"/>
            </w:tcBorders>
            <w:vAlign w:val="center"/>
          </w:tcPr>
          <w:p w:rsidR="00B5530F" w:rsidRPr="00623905" w:rsidRDefault="00B5530F" w:rsidP="00110996">
            <w:pPr>
              <w:rPr>
                <w:rFonts w:ascii="Century Gothic" w:hAnsi="Century Gothic"/>
              </w:rPr>
            </w:pPr>
            <w:r w:rsidRPr="00623905">
              <w:rPr>
                <w:rFonts w:ascii="Century Gothic" w:hAnsi="Century Gothic"/>
              </w:rPr>
              <w:t xml:space="preserve">I create a safe environment where students feel comfortable sharing ideas and answers.  The students </w:t>
            </w:r>
            <w:r w:rsidRPr="00503D6E">
              <w:rPr>
                <w:rFonts w:ascii="Century Gothic" w:hAnsi="Century Gothic"/>
                <w:u w:val="single"/>
              </w:rPr>
              <w:t>talk, listen, and work</w:t>
            </w:r>
            <w:r w:rsidRPr="00623905">
              <w:rPr>
                <w:rFonts w:ascii="Century Gothic" w:hAnsi="Century Gothic"/>
              </w:rPr>
              <w:t xml:space="preserve"> together in a respectful manner.</w:t>
            </w:r>
          </w:p>
        </w:tc>
      </w:tr>
      <w:tr w:rsidR="00B5530F" w:rsidRPr="00623905" w:rsidTr="00110996">
        <w:trPr>
          <w:trHeight w:val="413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5530F" w:rsidRPr="00623905" w:rsidRDefault="00B5530F" w:rsidP="00110996">
            <w:pPr>
              <w:jc w:val="center"/>
              <w:rPr>
                <w:rFonts w:ascii="Century Gothic" w:hAnsi="Century Gothic"/>
                <w:b/>
              </w:rPr>
            </w:pPr>
            <w:r w:rsidRPr="00623905">
              <w:rPr>
                <w:rFonts w:ascii="Century Gothic" w:hAnsi="Century Gothic"/>
                <w:b/>
              </w:rPr>
              <w:t>Professional Practice</w:t>
            </w:r>
          </w:p>
        </w:tc>
      </w:tr>
      <w:tr w:rsidR="00B5530F" w:rsidRPr="00623905" w:rsidTr="00921D2F">
        <w:trPr>
          <w:trHeight w:val="686"/>
        </w:trPr>
        <w:tc>
          <w:tcPr>
            <w:tcW w:w="9900" w:type="dxa"/>
            <w:tcBorders>
              <w:top w:val="single" w:sz="12" w:space="0" w:color="auto"/>
            </w:tcBorders>
            <w:vAlign w:val="center"/>
          </w:tcPr>
          <w:p w:rsidR="00B5530F" w:rsidRPr="00623905" w:rsidRDefault="00B5530F" w:rsidP="00110996">
            <w:pPr>
              <w:rPr>
                <w:rFonts w:ascii="Century Gothic" w:hAnsi="Century Gothic"/>
              </w:rPr>
            </w:pPr>
            <w:r w:rsidRPr="00623905">
              <w:rPr>
                <w:rFonts w:ascii="Century Gothic" w:hAnsi="Century Gothic"/>
              </w:rPr>
              <w:t xml:space="preserve">I </w:t>
            </w:r>
            <w:r w:rsidRPr="00503D6E">
              <w:rPr>
                <w:rFonts w:ascii="Century Gothic" w:hAnsi="Century Gothic"/>
                <w:u w:val="single"/>
              </w:rPr>
              <w:t>participate</w:t>
            </w:r>
            <w:r w:rsidRPr="00623905">
              <w:rPr>
                <w:rFonts w:ascii="Century Gothic" w:hAnsi="Century Gothic"/>
              </w:rPr>
              <w:t xml:space="preserve"> in district offered professional development and self-reflect to </w:t>
            </w:r>
            <w:r w:rsidRPr="00503D6E">
              <w:rPr>
                <w:rFonts w:ascii="Century Gothic" w:hAnsi="Century Gothic"/>
                <w:u w:val="single"/>
              </w:rPr>
              <w:t xml:space="preserve">identify </w:t>
            </w:r>
            <w:r w:rsidR="00503D6E" w:rsidRPr="00503D6E">
              <w:rPr>
                <w:rFonts w:ascii="Century Gothic" w:hAnsi="Century Gothic"/>
                <w:u w:val="single"/>
              </w:rPr>
              <w:t>and initiate</w:t>
            </w:r>
            <w:r w:rsidR="00503D6E">
              <w:rPr>
                <w:rFonts w:ascii="Century Gothic" w:hAnsi="Century Gothic"/>
              </w:rPr>
              <w:t xml:space="preserve"> </w:t>
            </w:r>
            <w:r w:rsidRPr="00623905">
              <w:rPr>
                <w:rFonts w:ascii="Century Gothic" w:hAnsi="Century Gothic"/>
              </w:rPr>
              <w:t>personal opportunities for growth.</w:t>
            </w:r>
            <w:r w:rsidR="00503D6E">
              <w:rPr>
                <w:rFonts w:ascii="Century Gothic" w:hAnsi="Century Gothic"/>
              </w:rPr>
              <w:t xml:space="preserve">  </w:t>
            </w:r>
          </w:p>
        </w:tc>
      </w:tr>
      <w:tr w:rsidR="00B5530F" w:rsidRPr="00623905" w:rsidTr="00921D2F">
        <w:trPr>
          <w:trHeight w:val="686"/>
        </w:trPr>
        <w:tc>
          <w:tcPr>
            <w:tcW w:w="9900" w:type="dxa"/>
            <w:vAlign w:val="center"/>
          </w:tcPr>
          <w:p w:rsidR="00B5530F" w:rsidRPr="00623905" w:rsidRDefault="00B5530F" w:rsidP="00110996">
            <w:pPr>
              <w:rPr>
                <w:rFonts w:ascii="Century Gothic" w:hAnsi="Century Gothic"/>
              </w:rPr>
            </w:pPr>
            <w:r w:rsidRPr="00623905">
              <w:rPr>
                <w:rFonts w:ascii="Century Gothic" w:hAnsi="Century Gothic"/>
              </w:rPr>
              <w:t>I access the VPS Faculty Portal to obtain the latest district documents.</w:t>
            </w:r>
          </w:p>
        </w:tc>
      </w:tr>
      <w:tr w:rsidR="00B5530F" w:rsidRPr="00623905" w:rsidTr="00921D2F">
        <w:trPr>
          <w:trHeight w:val="686"/>
        </w:trPr>
        <w:tc>
          <w:tcPr>
            <w:tcW w:w="9900" w:type="dxa"/>
            <w:vAlign w:val="center"/>
          </w:tcPr>
          <w:p w:rsidR="00B5530F" w:rsidRPr="00623905" w:rsidRDefault="00B5530F" w:rsidP="00110996">
            <w:pPr>
              <w:rPr>
                <w:rFonts w:ascii="Century Gothic" w:hAnsi="Century Gothic"/>
              </w:rPr>
            </w:pPr>
            <w:r w:rsidRPr="00623905">
              <w:rPr>
                <w:rFonts w:ascii="Century Gothic" w:hAnsi="Century Gothic"/>
              </w:rPr>
              <w:t xml:space="preserve">I review unit assessments </w:t>
            </w:r>
            <w:r w:rsidRPr="00503D6E">
              <w:rPr>
                <w:rFonts w:ascii="Century Gothic" w:hAnsi="Century Gothic"/>
                <w:u w:val="single"/>
              </w:rPr>
              <w:t>prior</w:t>
            </w:r>
            <w:r w:rsidRPr="00623905">
              <w:rPr>
                <w:rFonts w:ascii="Century Gothic" w:hAnsi="Century Gothic"/>
              </w:rPr>
              <w:t xml:space="preserve"> to planning instruction.</w:t>
            </w:r>
          </w:p>
        </w:tc>
      </w:tr>
      <w:tr w:rsidR="00503D6E" w:rsidRPr="00623905" w:rsidTr="00921D2F">
        <w:trPr>
          <w:trHeight w:val="686"/>
        </w:trPr>
        <w:tc>
          <w:tcPr>
            <w:tcW w:w="9900" w:type="dxa"/>
            <w:vAlign w:val="center"/>
          </w:tcPr>
          <w:p w:rsidR="00503D6E" w:rsidRPr="00623905" w:rsidRDefault="00503D6E" w:rsidP="00110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</w:t>
            </w:r>
            <w:r w:rsidRPr="00503D6E">
              <w:rPr>
                <w:rFonts w:ascii="Century Gothic" w:hAnsi="Century Gothic"/>
                <w:u w:val="single"/>
              </w:rPr>
              <w:t>share and discuss</w:t>
            </w:r>
            <w:r>
              <w:rPr>
                <w:rFonts w:ascii="Century Gothic" w:hAnsi="Century Gothic"/>
              </w:rPr>
              <w:t xml:space="preserve"> ideas, materials, and resources with my colleagues.  </w:t>
            </w:r>
          </w:p>
        </w:tc>
      </w:tr>
    </w:tbl>
    <w:p w:rsidR="00E02A6A" w:rsidRPr="00623905" w:rsidRDefault="00E02A6A" w:rsidP="00E02A6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17D66" w:rsidRPr="00623905" w:rsidRDefault="00517D66" w:rsidP="003426F4">
      <w:pPr>
        <w:spacing w:after="0" w:line="240" w:lineRule="auto"/>
        <w:ind w:left="1080" w:hanging="720"/>
        <w:rPr>
          <w:rFonts w:ascii="Century Gothic" w:hAnsi="Century Gothic"/>
          <w:sz w:val="20"/>
          <w:szCs w:val="20"/>
        </w:rPr>
      </w:pPr>
      <w:r w:rsidRPr="00623905">
        <w:rPr>
          <w:rFonts w:ascii="Century Gothic" w:hAnsi="Century Gothic"/>
          <w:b/>
          <w:sz w:val="20"/>
          <w:szCs w:val="20"/>
        </w:rPr>
        <w:t>Note</w:t>
      </w:r>
      <w:r w:rsidRPr="00623905">
        <w:rPr>
          <w:rFonts w:ascii="Century Gothic" w:hAnsi="Century Gothic"/>
          <w:sz w:val="20"/>
          <w:szCs w:val="20"/>
        </w:rPr>
        <w:t>:</w:t>
      </w:r>
      <w:r w:rsidRPr="00623905">
        <w:rPr>
          <w:rFonts w:ascii="Century Gothic" w:hAnsi="Century Gothic"/>
          <w:sz w:val="20"/>
          <w:szCs w:val="20"/>
        </w:rPr>
        <w:tab/>
      </w:r>
      <w:r w:rsidR="009E081D">
        <w:rPr>
          <w:rFonts w:ascii="Century Gothic" w:hAnsi="Century Gothic"/>
          <w:sz w:val="20"/>
          <w:szCs w:val="20"/>
        </w:rPr>
        <w:t xml:space="preserve">These bottom lines draw extensively on the Standards of Mathematical Practice.  </w:t>
      </w:r>
      <w:r w:rsidRPr="00623905">
        <w:rPr>
          <w:rFonts w:ascii="Century Gothic" w:hAnsi="Century Gothic"/>
          <w:sz w:val="20"/>
          <w:szCs w:val="20"/>
        </w:rPr>
        <w:t xml:space="preserve">Professional development and resources are available </w:t>
      </w:r>
      <w:r w:rsidR="009E081D">
        <w:rPr>
          <w:rFonts w:ascii="Century Gothic" w:hAnsi="Century Gothic"/>
          <w:sz w:val="20"/>
          <w:szCs w:val="20"/>
        </w:rPr>
        <w:t xml:space="preserve">from the Curriculum office </w:t>
      </w:r>
      <w:r w:rsidRPr="00623905">
        <w:rPr>
          <w:rFonts w:ascii="Century Gothic" w:hAnsi="Century Gothic"/>
          <w:sz w:val="20"/>
          <w:szCs w:val="20"/>
        </w:rPr>
        <w:t>to support teachers in these areas</w:t>
      </w:r>
      <w:r w:rsidR="009E081D">
        <w:rPr>
          <w:rFonts w:ascii="Century Gothic" w:hAnsi="Century Gothic"/>
          <w:sz w:val="20"/>
          <w:szCs w:val="20"/>
        </w:rPr>
        <w:t xml:space="preserve">.  </w:t>
      </w:r>
    </w:p>
    <w:p w:rsidR="003C49F5" w:rsidRPr="00623905" w:rsidRDefault="003C49F5" w:rsidP="003426F4">
      <w:pPr>
        <w:spacing w:after="0" w:line="240" w:lineRule="auto"/>
        <w:ind w:left="1080" w:hanging="720"/>
        <w:rPr>
          <w:rFonts w:ascii="Century Gothic" w:hAnsi="Century Gothic"/>
          <w:sz w:val="20"/>
          <w:szCs w:val="20"/>
        </w:rPr>
      </w:pPr>
    </w:p>
    <w:p w:rsidR="003C49F5" w:rsidRPr="00623905" w:rsidRDefault="003C49F5" w:rsidP="003426F4">
      <w:pPr>
        <w:spacing w:after="0" w:line="240" w:lineRule="auto"/>
        <w:ind w:left="1080" w:hanging="720"/>
        <w:rPr>
          <w:rFonts w:ascii="Century Gothic" w:hAnsi="Century Gothic"/>
          <w:sz w:val="20"/>
          <w:szCs w:val="20"/>
        </w:rPr>
        <w:sectPr w:rsidR="003C49F5" w:rsidRPr="00623905" w:rsidSect="00C949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49F5" w:rsidRPr="009E1592" w:rsidRDefault="00FE6E9A" w:rsidP="003C49F5">
      <w:pPr>
        <w:spacing w:after="0" w:line="240" w:lineRule="auto"/>
        <w:jc w:val="center"/>
        <w:rPr>
          <w:rFonts w:ascii="Century Gothic" w:hAnsi="Century Gothic"/>
          <w:b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lastRenderedPageBreak/>
        <w:t xml:space="preserve">Self-Reflection </w:t>
      </w:r>
      <w:r w:rsidR="001E4CE1">
        <w:rPr>
          <w:rFonts w:ascii="Century Gothic" w:hAnsi="Century Gothic"/>
          <w:b/>
          <w:sz w:val="17"/>
          <w:szCs w:val="17"/>
        </w:rPr>
        <w:t>Checklist</w:t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4590"/>
        <w:gridCol w:w="4590"/>
        <w:gridCol w:w="4590"/>
      </w:tblGrid>
      <w:tr w:rsidR="009E1592" w:rsidRPr="009E1592" w:rsidTr="00C41659">
        <w:trPr>
          <w:trHeight w:val="44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FE6E9A" w:rsidRPr="009E1592" w:rsidRDefault="00FE6E9A" w:rsidP="003C49F5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9E1592" w:rsidRPr="009E1592" w:rsidRDefault="009E1592" w:rsidP="00110996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Elements of Balanced Math Instruction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9E1592" w:rsidRPr="009E1592" w:rsidRDefault="009E1592" w:rsidP="00A1664D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Environment/Routines/independence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9E1592" w:rsidRPr="009E1592" w:rsidRDefault="009E1592" w:rsidP="00110996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Professional Practice:</w:t>
            </w:r>
          </w:p>
        </w:tc>
      </w:tr>
      <w:tr w:rsidR="009E1592" w:rsidRPr="009E1592" w:rsidTr="00503D6E">
        <w:trPr>
          <w:trHeight w:val="1610"/>
        </w:trPr>
        <w:tc>
          <w:tcPr>
            <w:tcW w:w="1170" w:type="dxa"/>
            <w:vAlign w:val="center"/>
          </w:tcPr>
          <w:p w:rsidR="009E1592" w:rsidRPr="009E1592" w:rsidRDefault="009E1592" w:rsidP="0081651F">
            <w:pPr>
              <w:spacing w:before="120" w:after="12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Teacher</w:t>
            </w:r>
          </w:p>
        </w:tc>
        <w:tc>
          <w:tcPr>
            <w:tcW w:w="4590" w:type="dxa"/>
          </w:tcPr>
          <w:p w:rsidR="009E1592" w:rsidRPr="009E1592" w:rsidRDefault="009E1592" w:rsidP="00110996">
            <w:pPr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I plan for fluency practice daily by…</w:t>
            </w:r>
          </w:p>
          <w:p w:rsid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 w:rsidR="004303AD">
              <w:rPr>
                <w:rFonts w:ascii="Century Gothic" w:hAnsi="Century Gothic"/>
                <w:sz w:val="17"/>
                <w:szCs w:val="17"/>
              </w:rPr>
              <w:t>including time in my daily lesson plans and choosing purposeful activities</w:t>
            </w:r>
          </w:p>
          <w:p w:rsidR="006E2C8D" w:rsidRPr="009E1592" w:rsidRDefault="006E2C8D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>
              <w:rPr>
                <w:rFonts w:ascii="Century Gothic" w:hAnsi="Century Gothic"/>
                <w:sz w:val="17"/>
                <w:szCs w:val="17"/>
              </w:rPr>
              <w:t>including writing prompts to explain strategies</w:t>
            </w:r>
          </w:p>
          <w:p w:rsidR="009E1592" w:rsidRPr="009E1592" w:rsidRDefault="009E1592" w:rsidP="00110996">
            <w:pPr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I teach for conceptual understanding by…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 w:rsidR="008938EE">
              <w:rPr>
                <w:rFonts w:ascii="Century Gothic" w:hAnsi="Century Gothic"/>
                <w:sz w:val="17"/>
                <w:szCs w:val="17"/>
              </w:rPr>
              <w:t>questioning, listening, &amp; guiding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 w:rsidR="008938EE">
              <w:rPr>
                <w:rFonts w:ascii="Century Gothic" w:hAnsi="Century Gothic"/>
                <w:sz w:val="17"/>
                <w:szCs w:val="17"/>
              </w:rPr>
              <w:t>providing</w:t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inquiry opportunities</w:t>
            </w:r>
            <w:r w:rsidR="008938EE">
              <w:rPr>
                <w:rFonts w:ascii="Century Gothic" w:hAnsi="Century Gothic"/>
                <w:sz w:val="17"/>
                <w:szCs w:val="17"/>
              </w:rPr>
              <w:t xml:space="preserve"> for </w:t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experiential</w:t>
            </w:r>
            <w:r w:rsidR="00760E37">
              <w:rPr>
                <w:rFonts w:ascii="Century Gothic" w:hAnsi="Century Gothic"/>
                <w:sz w:val="17"/>
                <w:szCs w:val="17"/>
              </w:rPr>
              <w:t>,</w:t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760E37">
              <w:rPr>
                <w:rFonts w:ascii="Century Gothic" w:hAnsi="Century Gothic"/>
                <w:sz w:val="17"/>
                <w:szCs w:val="17"/>
              </w:rPr>
              <w:t xml:space="preserve">hands-on </w:t>
            </w:r>
            <w:r w:rsidRPr="009E1592">
              <w:rPr>
                <w:rFonts w:ascii="Century Gothic" w:hAnsi="Century Gothic"/>
                <w:sz w:val="17"/>
                <w:szCs w:val="17"/>
              </w:rPr>
              <w:t>learning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promoting problem solving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focusing on the process not the answer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clearly stating/posting the daily math objective</w:t>
            </w:r>
            <w:r w:rsidR="00503D6E">
              <w:rPr>
                <w:rFonts w:ascii="Century Gothic" w:hAnsi="Century Gothic"/>
                <w:sz w:val="17"/>
                <w:szCs w:val="17"/>
              </w:rPr>
              <w:t xml:space="preserve"> prior to student practice</w:t>
            </w:r>
          </w:p>
          <w:p w:rsid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planning activities for cooperative and/or independent practice</w:t>
            </w:r>
          </w:p>
          <w:p w:rsidR="000D7849" w:rsidRPr="009E1592" w:rsidRDefault="008938EE" w:rsidP="000D7849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>
              <w:rPr>
                <w:rFonts w:ascii="Century Gothic" w:hAnsi="Century Gothic"/>
                <w:sz w:val="17"/>
                <w:szCs w:val="17"/>
              </w:rPr>
              <w:t>providing counter examples</w:t>
            </w:r>
          </w:p>
          <w:p w:rsidR="009E1592" w:rsidRPr="009E1592" w:rsidRDefault="009E1592" w:rsidP="00110996">
            <w:pPr>
              <w:tabs>
                <w:tab w:val="left" w:pos="282"/>
              </w:tabs>
              <w:spacing w:before="120"/>
              <w:ind w:left="288" w:hanging="288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I have students apply their learning by…</w:t>
            </w:r>
          </w:p>
          <w:p w:rsid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 w:rsidR="009D148E">
              <w:rPr>
                <w:rFonts w:ascii="Century Gothic" w:hAnsi="Century Gothic"/>
                <w:sz w:val="17"/>
                <w:szCs w:val="17"/>
              </w:rPr>
              <w:t xml:space="preserve">giving  </w:t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real-world </w:t>
            </w:r>
            <w:r w:rsidR="008938EE">
              <w:rPr>
                <w:rFonts w:ascii="Century Gothic" w:hAnsi="Century Gothic"/>
                <w:sz w:val="17"/>
                <w:szCs w:val="17"/>
              </w:rPr>
              <w:t xml:space="preserve">problems/situations </w:t>
            </w:r>
            <w:r w:rsidR="009D148E">
              <w:rPr>
                <w:rFonts w:ascii="Century Gothic" w:hAnsi="Century Gothic"/>
                <w:sz w:val="17"/>
                <w:szCs w:val="17"/>
              </w:rPr>
              <w:t>daily</w:t>
            </w:r>
          </w:p>
          <w:p w:rsidR="008938EE" w:rsidRPr="009E1592" w:rsidRDefault="008938EE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>
              <w:rPr>
                <w:rFonts w:ascii="Century Gothic" w:hAnsi="Century Gothic"/>
                <w:sz w:val="17"/>
                <w:szCs w:val="17"/>
              </w:rPr>
              <w:t>valuing multiple solutions to one problem</w:t>
            </w:r>
          </w:p>
          <w:p w:rsid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modeling how to contextualize (add a story or meaning to math) and decontextualize (pull the math out of a word problem)</w:t>
            </w:r>
          </w:p>
          <w:p w:rsidR="008938EE" w:rsidRDefault="008938EE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>
              <w:rPr>
                <w:rFonts w:ascii="Century Gothic" w:hAnsi="Century Gothic"/>
                <w:sz w:val="17"/>
                <w:szCs w:val="17"/>
              </w:rPr>
              <w:t>giving the answer &amp; asking students to work backwards</w:t>
            </w:r>
          </w:p>
          <w:p w:rsidR="000D7849" w:rsidRPr="009E1592" w:rsidRDefault="000D7849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>
              <w:rPr>
                <w:rFonts w:ascii="Century Gothic" w:hAnsi="Century Gothic"/>
                <w:sz w:val="17"/>
                <w:szCs w:val="17"/>
              </w:rPr>
              <w:t>having students write to explain their thinking</w:t>
            </w:r>
          </w:p>
          <w:p w:rsidR="009E1592" w:rsidRPr="009E1592" w:rsidRDefault="009E1592" w:rsidP="00110996">
            <w:pPr>
              <w:tabs>
                <w:tab w:val="left" w:pos="282"/>
              </w:tabs>
              <w:spacing w:before="120"/>
              <w:ind w:left="288" w:hanging="288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I use math tasks to…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provide modeled, guided, and independent problem solving experiences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promote multiple ways to solve a single problem</w:t>
            </w:r>
          </w:p>
        </w:tc>
        <w:tc>
          <w:tcPr>
            <w:tcW w:w="4590" w:type="dxa"/>
          </w:tcPr>
          <w:p w:rsidR="009E1592" w:rsidRPr="009E1592" w:rsidRDefault="009E1592" w:rsidP="00AB2A4E">
            <w:pPr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I have a math center…</w:t>
            </w:r>
          </w:p>
          <w:p w:rsidR="009E1592" w:rsidRPr="009E1592" w:rsidRDefault="009E1592" w:rsidP="00AB2A4E">
            <w:pPr>
              <w:tabs>
                <w:tab w:val="left" w:pos="253"/>
                <w:tab w:val="left" w:pos="2316"/>
              </w:tabs>
              <w:ind w:left="259" w:hanging="259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proofErr w:type="gramStart"/>
            <w:r w:rsidRPr="009E1592">
              <w:rPr>
                <w:rFonts w:ascii="Century Gothic" w:hAnsi="Century Gothic"/>
                <w:sz w:val="17"/>
                <w:szCs w:val="17"/>
              </w:rPr>
              <w:t>which</w:t>
            </w:r>
            <w:proofErr w:type="gramEnd"/>
            <w:r w:rsidRPr="009E1592">
              <w:rPr>
                <w:rFonts w:ascii="Century Gothic" w:hAnsi="Century Gothic"/>
                <w:sz w:val="17"/>
                <w:szCs w:val="17"/>
              </w:rPr>
              <w:t xml:space="preserve"> includes: base ten blocks, counters, linking/unifex cubes, games, playing cards, coins, ten frames, rekenreks, rulers, tape measures, etc.</w:t>
            </w:r>
          </w:p>
          <w:p w:rsidR="009E1592" w:rsidRPr="009E1592" w:rsidRDefault="009E1592" w:rsidP="00AB2A4E">
            <w:pPr>
              <w:tabs>
                <w:tab w:val="left" w:pos="2316"/>
              </w:tabs>
              <w:spacing w:before="120"/>
              <w:ind w:left="2316" w:hanging="2316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I teach…</w:t>
            </w:r>
          </w:p>
          <w:p w:rsidR="009E1592" w:rsidRPr="009E1592" w:rsidRDefault="009E1592" w:rsidP="004F56B5">
            <w:pPr>
              <w:tabs>
                <w:tab w:val="left" w:pos="2316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use &amp; purpose of manipulatives explicitly</w:t>
            </w:r>
          </w:p>
          <w:p w:rsidR="009E1592" w:rsidRPr="009E1592" w:rsidRDefault="009E1592" w:rsidP="005C415A">
            <w:pPr>
              <w:tabs>
                <w:tab w:val="left" w:pos="222"/>
                <w:tab w:val="left" w:pos="2316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procedures to take &amp; put away</w:t>
            </w:r>
            <w:r w:rsidR="000D7849">
              <w:rPr>
                <w:rFonts w:ascii="Century Gothic" w:hAnsi="Century Gothic"/>
                <w:sz w:val="17"/>
                <w:szCs w:val="17"/>
              </w:rPr>
              <w:t xml:space="preserve"> materials</w:t>
            </w:r>
          </w:p>
          <w:p w:rsidR="009E1592" w:rsidRPr="009E1592" w:rsidRDefault="009E1592" w:rsidP="00AB2A4E">
            <w:pPr>
              <w:tabs>
                <w:tab w:val="left" w:pos="2316"/>
              </w:tabs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My Word Wall…</w:t>
            </w:r>
          </w:p>
          <w:p w:rsidR="009E1592" w:rsidRPr="009E1592" w:rsidRDefault="009E1592" w:rsidP="00AB2A4E">
            <w:pPr>
              <w:tabs>
                <w:tab w:val="left" w:pos="2316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contains words related to </w:t>
            </w:r>
            <w:r w:rsidR="000D7849">
              <w:rPr>
                <w:rFonts w:ascii="Century Gothic" w:hAnsi="Century Gothic"/>
                <w:sz w:val="17"/>
                <w:szCs w:val="17"/>
              </w:rPr>
              <w:t xml:space="preserve">the </w:t>
            </w:r>
            <w:r w:rsidRPr="009E1592">
              <w:rPr>
                <w:rFonts w:ascii="Century Gothic" w:hAnsi="Century Gothic"/>
                <w:sz w:val="17"/>
                <w:szCs w:val="17"/>
              </w:rPr>
              <w:t>current unit</w:t>
            </w:r>
          </w:p>
          <w:p w:rsidR="009E1592" w:rsidRPr="009E1592" w:rsidRDefault="009E1592" w:rsidP="00AB2A4E">
            <w:pPr>
              <w:tabs>
                <w:tab w:val="left" w:pos="2316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contains visuals</w:t>
            </w:r>
          </w:p>
          <w:p w:rsidR="009E1592" w:rsidRPr="009E1592" w:rsidRDefault="009E1592" w:rsidP="00AB2A4E">
            <w:pPr>
              <w:tabs>
                <w:tab w:val="left" w:pos="2316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is referred to when I teach</w:t>
            </w:r>
          </w:p>
          <w:p w:rsidR="009E1592" w:rsidRPr="009E1592" w:rsidRDefault="009E1592" w:rsidP="004F56B5">
            <w:pPr>
              <w:tabs>
                <w:tab w:val="left" w:pos="2316"/>
              </w:tabs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I promote a safe environment by…</w:t>
            </w:r>
          </w:p>
          <w:p w:rsidR="009E1592" w:rsidRPr="009E1592" w:rsidRDefault="009E1592" w:rsidP="00AB2A4E">
            <w:pPr>
              <w:tabs>
                <w:tab w:val="left" w:pos="2316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valuing student thinking &amp; work</w:t>
            </w:r>
          </w:p>
          <w:p w:rsidR="009E1592" w:rsidRPr="009E1592" w:rsidRDefault="009E1592" w:rsidP="004F56B5">
            <w:pPr>
              <w:tabs>
                <w:tab w:val="left" w:pos="195"/>
              </w:tabs>
              <w:ind w:left="222" w:hanging="22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acknowledging the importance of mistakes as opportunities to improve learning</w:t>
            </w:r>
          </w:p>
          <w:p w:rsidR="009E1592" w:rsidRPr="009E1592" w:rsidRDefault="009E1592" w:rsidP="004F56B5">
            <w:pPr>
              <w:tabs>
                <w:tab w:val="left" w:pos="2316"/>
              </w:tabs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I facilitate learning by…</w:t>
            </w:r>
          </w:p>
          <w:p w:rsidR="009E1592" w:rsidRPr="009E1592" w:rsidRDefault="009E1592" w:rsidP="00CD3469">
            <w:pPr>
              <w:tabs>
                <w:tab w:val="left" w:pos="202"/>
              </w:tabs>
              <w:ind w:left="202" w:hanging="20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="00CD3469">
              <w:rPr>
                <w:rFonts w:ascii="Century Gothic" w:hAnsi="Century Gothic"/>
                <w:sz w:val="17"/>
                <w:szCs w:val="17"/>
              </w:rPr>
              <w:tab/>
            </w:r>
            <w:r w:rsidR="000D7849">
              <w:rPr>
                <w:rFonts w:ascii="Century Gothic" w:hAnsi="Century Gothic"/>
                <w:sz w:val="17"/>
                <w:szCs w:val="17"/>
              </w:rPr>
              <w:t>creating anchor charts that explain math concepts and provide</w:t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talk stems</w:t>
            </w:r>
          </w:p>
          <w:p w:rsidR="009E1592" w:rsidRDefault="009E1592" w:rsidP="005C415A">
            <w:pPr>
              <w:tabs>
                <w:tab w:val="left" w:pos="222"/>
                <w:tab w:val="left" w:pos="2316"/>
              </w:tabs>
              <w:ind w:left="222" w:hanging="22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proofErr w:type="gramStart"/>
            <w:r w:rsidRPr="009E1592">
              <w:rPr>
                <w:rFonts w:ascii="Century Gothic" w:hAnsi="Century Gothic"/>
                <w:sz w:val="17"/>
                <w:szCs w:val="17"/>
              </w:rPr>
              <w:t>guiding</w:t>
            </w:r>
            <w:proofErr w:type="gramEnd"/>
            <w:r w:rsidRPr="009E1592">
              <w:rPr>
                <w:rFonts w:ascii="Century Gothic" w:hAnsi="Century Gothic"/>
                <w:sz w:val="17"/>
                <w:szCs w:val="17"/>
              </w:rPr>
              <w:t xml:space="preserve"> students through questioning (Does it make sense?, How can we check?)</w:t>
            </w:r>
          </w:p>
          <w:p w:rsidR="008938EE" w:rsidRDefault="008938EE" w:rsidP="005C415A">
            <w:pPr>
              <w:tabs>
                <w:tab w:val="left" w:pos="222"/>
                <w:tab w:val="left" w:pos="2316"/>
              </w:tabs>
              <w:ind w:left="222" w:hanging="22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>
              <w:rPr>
                <w:rFonts w:ascii="Century Gothic" w:hAnsi="Century Gothic"/>
                <w:sz w:val="17"/>
                <w:szCs w:val="17"/>
              </w:rPr>
              <w:t>teaching students how to make a plan</w:t>
            </w:r>
          </w:p>
          <w:p w:rsidR="000D7849" w:rsidRPr="009E1592" w:rsidRDefault="000D7849" w:rsidP="005C415A">
            <w:pPr>
              <w:tabs>
                <w:tab w:val="left" w:pos="222"/>
                <w:tab w:val="left" w:pos="2316"/>
              </w:tabs>
              <w:ind w:left="222" w:hanging="22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>
              <w:rPr>
                <w:rFonts w:ascii="Century Gothic" w:hAnsi="Century Gothic"/>
                <w:sz w:val="17"/>
                <w:szCs w:val="17"/>
              </w:rPr>
              <w:t>using math journals, so students can take &amp; refer to notes and keep a record of their thinking</w:t>
            </w:r>
          </w:p>
          <w:p w:rsidR="009E1592" w:rsidRPr="009E1592" w:rsidRDefault="009E1592" w:rsidP="00AB2A4E">
            <w:pPr>
              <w:tabs>
                <w:tab w:val="left" w:pos="2316"/>
              </w:tabs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E1592" w:rsidRPr="009E1592" w:rsidRDefault="009E1592" w:rsidP="00110996">
            <w:pPr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I participate in…</w:t>
            </w:r>
          </w:p>
          <w:p w:rsidR="009E1592" w:rsidRPr="009E1592" w:rsidRDefault="009E1592" w:rsidP="00110996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staff meetings</w:t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grade-level meetings</w:t>
            </w:r>
          </w:p>
          <w:p w:rsidR="009E1592" w:rsidRDefault="009E1592" w:rsidP="00110996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PD sessions</w:t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book studies</w:t>
            </w:r>
          </w:p>
          <w:p w:rsidR="00503D6E" w:rsidRDefault="00503D6E" w:rsidP="00110996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</w:p>
          <w:p w:rsidR="00503D6E" w:rsidRPr="00503D6E" w:rsidRDefault="00503D6E" w:rsidP="00110996">
            <w:pPr>
              <w:tabs>
                <w:tab w:val="left" w:pos="1872"/>
              </w:tabs>
              <w:rPr>
                <w:rFonts w:ascii="Century Gothic" w:hAnsi="Century Gothic"/>
                <w:b/>
                <w:sz w:val="17"/>
                <w:szCs w:val="17"/>
              </w:rPr>
            </w:pPr>
            <w:r w:rsidRPr="00503D6E">
              <w:rPr>
                <w:rFonts w:ascii="Century Gothic" w:hAnsi="Century Gothic"/>
                <w:b/>
                <w:sz w:val="17"/>
                <w:szCs w:val="17"/>
              </w:rPr>
              <w:t>I contribute by…</w:t>
            </w:r>
          </w:p>
          <w:p w:rsidR="00503D6E" w:rsidRDefault="00503D6E" w:rsidP="00110996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>
              <w:rPr>
                <w:rFonts w:ascii="Century Gothic" w:hAnsi="Century Gothic"/>
                <w:sz w:val="17"/>
                <w:szCs w:val="17"/>
              </w:rPr>
              <w:t xml:space="preserve"> coming prepared</w:t>
            </w:r>
          </w:p>
          <w:p w:rsidR="00503D6E" w:rsidRDefault="00503D6E" w:rsidP="00110996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>
              <w:rPr>
                <w:rFonts w:ascii="Century Gothic" w:hAnsi="Century Gothic"/>
                <w:sz w:val="17"/>
                <w:szCs w:val="17"/>
              </w:rPr>
              <w:t xml:space="preserve"> adding to the discussion</w:t>
            </w:r>
          </w:p>
          <w:p w:rsidR="00503D6E" w:rsidRDefault="00503D6E" w:rsidP="00110996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>
              <w:rPr>
                <w:rFonts w:ascii="Century Gothic" w:hAnsi="Century Gothic"/>
                <w:sz w:val="17"/>
                <w:szCs w:val="17"/>
              </w:rPr>
              <w:t xml:space="preserve"> sharing ideas &amp; resources</w:t>
            </w:r>
          </w:p>
          <w:p w:rsidR="00503D6E" w:rsidRDefault="00503D6E" w:rsidP="00110996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>
              <w:rPr>
                <w:rFonts w:ascii="Century Gothic" w:hAnsi="Century Gothic"/>
                <w:sz w:val="17"/>
                <w:szCs w:val="17"/>
              </w:rPr>
              <w:t xml:space="preserve"> following the group norms</w:t>
            </w:r>
          </w:p>
          <w:p w:rsidR="00503D6E" w:rsidRDefault="00503D6E" w:rsidP="00110996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>
              <w:rPr>
                <w:rFonts w:ascii="Century Gothic" w:hAnsi="Century Gothic"/>
                <w:sz w:val="17"/>
                <w:szCs w:val="17"/>
              </w:rPr>
              <w:t xml:space="preserve"> taking ownership of my own learning</w:t>
            </w:r>
          </w:p>
          <w:p w:rsidR="00503D6E" w:rsidRPr="009E1592" w:rsidRDefault="00503D6E" w:rsidP="00503D6E">
            <w:pPr>
              <w:tabs>
                <w:tab w:val="left" w:pos="204"/>
                <w:tab w:val="left" w:pos="1872"/>
              </w:tabs>
              <w:ind w:left="204" w:hanging="204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>
              <w:rPr>
                <w:rFonts w:ascii="Century Gothic" w:hAnsi="Century Gothic"/>
                <w:sz w:val="17"/>
                <w:szCs w:val="17"/>
              </w:rPr>
              <w:tab/>
              <w:t>seeking answers in books, articles, websites, and by communicating with the curriculum office</w:t>
            </w:r>
          </w:p>
          <w:p w:rsidR="00503D6E" w:rsidRDefault="00503D6E" w:rsidP="00110996">
            <w:pPr>
              <w:tabs>
                <w:tab w:val="left" w:pos="1872"/>
              </w:tabs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</w:p>
          <w:p w:rsidR="009E1592" w:rsidRPr="009E1592" w:rsidRDefault="009E1592" w:rsidP="00110996">
            <w:pPr>
              <w:tabs>
                <w:tab w:val="left" w:pos="1872"/>
              </w:tabs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I view and use the VPS Faculty Portal…</w:t>
            </w:r>
          </w:p>
          <w:p w:rsidR="009E1592" w:rsidRPr="009E1592" w:rsidRDefault="009E1592" w:rsidP="00110996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unit documents</w:t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assessments</w:t>
            </w:r>
          </w:p>
          <w:p w:rsidR="009E1592" w:rsidRPr="009E1592" w:rsidRDefault="009E1592" w:rsidP="00110996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coaching resources</w:t>
            </w:r>
          </w:p>
          <w:p w:rsidR="009E1592" w:rsidRPr="009E1592" w:rsidRDefault="009E1592" w:rsidP="00110996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E1592" w:rsidRPr="009E1592" w:rsidTr="00503D6E">
        <w:trPr>
          <w:trHeight w:val="1610"/>
        </w:trPr>
        <w:tc>
          <w:tcPr>
            <w:tcW w:w="1170" w:type="dxa"/>
            <w:vAlign w:val="center"/>
          </w:tcPr>
          <w:p w:rsidR="009E1592" w:rsidRPr="009E1592" w:rsidRDefault="009E1592" w:rsidP="0081651F">
            <w:pPr>
              <w:tabs>
                <w:tab w:val="left" w:pos="2167"/>
              </w:tabs>
              <w:spacing w:before="120" w:after="12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Student</w:t>
            </w:r>
          </w:p>
        </w:tc>
        <w:tc>
          <w:tcPr>
            <w:tcW w:w="4590" w:type="dxa"/>
          </w:tcPr>
          <w:p w:rsidR="009E1592" w:rsidRPr="009E1592" w:rsidRDefault="009E1592" w:rsidP="00110996">
            <w:pPr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Students…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practice fluency in a variety of ways (counting up/back, skip counting, computation</w:t>
            </w:r>
            <w:r w:rsidR="00C41659">
              <w:rPr>
                <w:rFonts w:ascii="Century Gothic" w:hAnsi="Century Gothic"/>
                <w:sz w:val="17"/>
                <w:szCs w:val="17"/>
              </w:rPr>
              <w:t>, writing</w:t>
            </w:r>
            <w:r w:rsidRPr="009E1592">
              <w:rPr>
                <w:rFonts w:ascii="Century Gothic" w:hAnsi="Century Gothic"/>
                <w:sz w:val="17"/>
                <w:szCs w:val="17"/>
              </w:rPr>
              <w:t>)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know daily math objective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="00C41659">
              <w:rPr>
                <w:rFonts w:ascii="Century Gothic" w:hAnsi="Century Gothic"/>
                <w:sz w:val="17"/>
                <w:szCs w:val="17"/>
              </w:rPr>
              <w:tab/>
              <w:t xml:space="preserve">practice concepts </w:t>
            </w:r>
            <w:r w:rsidRPr="009E1592">
              <w:rPr>
                <w:rFonts w:ascii="Century Gothic" w:hAnsi="Century Gothic"/>
                <w:sz w:val="17"/>
                <w:szCs w:val="17"/>
              </w:rPr>
              <w:t>cooperatively &amp; independently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proofErr w:type="gramStart"/>
            <w:r w:rsidR="009D148E">
              <w:rPr>
                <w:rFonts w:ascii="Century Gothic" w:hAnsi="Century Gothic"/>
                <w:sz w:val="17"/>
                <w:szCs w:val="17"/>
              </w:rPr>
              <w:t>say</w:t>
            </w:r>
            <w:proofErr w:type="gramEnd"/>
            <w:r w:rsidR="009D148E">
              <w:rPr>
                <w:rFonts w:ascii="Century Gothic" w:hAnsi="Century Gothic"/>
                <w:sz w:val="17"/>
                <w:szCs w:val="17"/>
              </w:rPr>
              <w:t>, “I know this, I know that, here’s where I get stuck…”</w:t>
            </w:r>
            <w:r w:rsidR="00C41659">
              <w:rPr>
                <w:rFonts w:ascii="Century Gothic" w:hAnsi="Century Gothic"/>
                <w:sz w:val="17"/>
                <w:szCs w:val="17"/>
              </w:rPr>
              <w:t xml:space="preserve"> (</w:t>
            </w:r>
            <w:proofErr w:type="gramStart"/>
            <w:r w:rsidR="00C41659">
              <w:rPr>
                <w:rFonts w:ascii="Century Gothic" w:hAnsi="Century Gothic"/>
                <w:sz w:val="17"/>
                <w:szCs w:val="17"/>
              </w:rPr>
              <w:t>not</w:t>
            </w:r>
            <w:proofErr w:type="gramEnd"/>
            <w:r w:rsidR="00C41659">
              <w:rPr>
                <w:rFonts w:ascii="Century Gothic" w:hAnsi="Century Gothic"/>
                <w:sz w:val="17"/>
                <w:szCs w:val="17"/>
              </w:rPr>
              <w:t>: “I don’t know how.”</w:t>
            </w:r>
            <w:r w:rsidR="00503D6E">
              <w:rPr>
                <w:rFonts w:ascii="Century Gothic" w:hAnsi="Century Gothic"/>
                <w:sz w:val="17"/>
                <w:szCs w:val="17"/>
              </w:rPr>
              <w:t>)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="008938EE">
              <w:rPr>
                <w:rFonts w:ascii="Century Gothic" w:hAnsi="Century Gothic"/>
                <w:sz w:val="17"/>
                <w:szCs w:val="17"/>
              </w:rPr>
              <w:tab/>
              <w:t>talk &amp; listen to deepen understanding</w:t>
            </w:r>
          </w:p>
          <w:p w:rsidR="009E1592" w:rsidRPr="009E1592" w:rsidRDefault="009E1592" w:rsidP="00110996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estimate and check for reasonableness of answers</w:t>
            </w:r>
          </w:p>
          <w:p w:rsidR="009E1592" w:rsidRPr="009E1592" w:rsidRDefault="009E1592" w:rsidP="009D148E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 xml:space="preserve">use manipulatives  and show work with words, </w:t>
            </w:r>
            <w:r w:rsidR="009D148E">
              <w:rPr>
                <w:rFonts w:ascii="Century Gothic" w:hAnsi="Century Gothic"/>
                <w:sz w:val="17"/>
                <w:szCs w:val="17"/>
              </w:rPr>
              <w:t>drawings</w:t>
            </w:r>
            <w:r w:rsidRPr="009E1592">
              <w:rPr>
                <w:rFonts w:ascii="Century Gothic" w:hAnsi="Century Gothic"/>
                <w:sz w:val="17"/>
                <w:szCs w:val="17"/>
              </w:rPr>
              <w:t>, and numbers</w:t>
            </w:r>
          </w:p>
        </w:tc>
        <w:tc>
          <w:tcPr>
            <w:tcW w:w="4590" w:type="dxa"/>
            <w:tcBorders>
              <w:bottom w:val="nil"/>
            </w:tcBorders>
          </w:tcPr>
          <w:p w:rsidR="009E1592" w:rsidRPr="009E1592" w:rsidRDefault="009E1592" w:rsidP="00B9286C">
            <w:pPr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Students…</w:t>
            </w:r>
          </w:p>
          <w:p w:rsidR="009E1592" w:rsidRPr="009E1592" w:rsidRDefault="009E1592" w:rsidP="004F56B5">
            <w:pPr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frequently use tools in math center</w:t>
            </w:r>
          </w:p>
          <w:p w:rsidR="009E1592" w:rsidRPr="009E1592" w:rsidRDefault="009E1592" w:rsidP="004F56B5">
            <w:pPr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use materials appropriately</w:t>
            </w:r>
            <w:r w:rsidR="009D148E">
              <w:rPr>
                <w:rFonts w:ascii="Century Gothic" w:hAnsi="Century Gothic"/>
                <w:sz w:val="17"/>
                <w:szCs w:val="17"/>
              </w:rPr>
              <w:t xml:space="preserve"> (with purpose &amp; care)</w:t>
            </w:r>
          </w:p>
          <w:p w:rsidR="009E1592" w:rsidRPr="009E1592" w:rsidRDefault="009E1592" w:rsidP="00012A94">
            <w:pPr>
              <w:tabs>
                <w:tab w:val="left" w:pos="222"/>
              </w:tabs>
              <w:ind w:left="222" w:hanging="22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 xml:space="preserve">have open access to </w:t>
            </w:r>
            <w:r w:rsidR="009D148E">
              <w:rPr>
                <w:rFonts w:ascii="Century Gothic" w:hAnsi="Century Gothic"/>
                <w:sz w:val="17"/>
                <w:szCs w:val="17"/>
              </w:rPr>
              <w:t>choose materials</w:t>
            </w:r>
          </w:p>
          <w:p w:rsidR="009E1592" w:rsidRPr="009E1592" w:rsidRDefault="009E1592" w:rsidP="004F56B5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refer to word wall &amp; use precise </w:t>
            </w:r>
            <w:r w:rsidR="000D7849">
              <w:rPr>
                <w:rFonts w:ascii="Century Gothic" w:hAnsi="Century Gothic"/>
                <w:sz w:val="17"/>
                <w:szCs w:val="17"/>
              </w:rPr>
              <w:t xml:space="preserve">language </w:t>
            </w:r>
            <w:r w:rsidR="008938EE">
              <w:rPr>
                <w:rFonts w:ascii="Century Gothic" w:hAnsi="Century Gothic"/>
                <w:sz w:val="17"/>
                <w:szCs w:val="17"/>
              </w:rPr>
              <w:t>orally &amp; in writing</w:t>
            </w:r>
          </w:p>
          <w:p w:rsidR="009E1592" w:rsidRPr="009E1592" w:rsidRDefault="009E1592" w:rsidP="004F56B5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share ideas</w:t>
            </w:r>
          </w:p>
          <w:p w:rsidR="009E1592" w:rsidRDefault="009E1592" w:rsidP="004F56B5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agree &amp; disagree with ideas</w:t>
            </w:r>
          </w:p>
          <w:p w:rsidR="008938EE" w:rsidRPr="009E1592" w:rsidRDefault="008938EE" w:rsidP="004F56B5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>
              <w:rPr>
                <w:rFonts w:ascii="Century Gothic" w:hAnsi="Century Gothic"/>
                <w:sz w:val="17"/>
                <w:szCs w:val="17"/>
              </w:rPr>
              <w:t xml:space="preserve"> repeat &amp; add on to the ideas of others</w:t>
            </w:r>
          </w:p>
          <w:p w:rsidR="009E1592" w:rsidRDefault="009E1592" w:rsidP="004F56B5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make mistakes and fix them</w:t>
            </w:r>
          </w:p>
          <w:p w:rsidR="008938EE" w:rsidRPr="009E1592" w:rsidRDefault="008938EE" w:rsidP="008938EE">
            <w:pPr>
              <w:tabs>
                <w:tab w:val="left" w:pos="282"/>
              </w:tabs>
              <w:ind w:left="282" w:hanging="28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="00760E37">
              <w:rPr>
                <w:rFonts w:ascii="Century Gothic" w:hAnsi="Century Gothic"/>
                <w:sz w:val="17"/>
                <w:szCs w:val="17"/>
              </w:rPr>
              <w:t xml:space="preserve"> monitor and evaluate their thinking as they work</w:t>
            </w:r>
          </w:p>
        </w:tc>
        <w:tc>
          <w:tcPr>
            <w:tcW w:w="4590" w:type="dxa"/>
            <w:tcBorders>
              <w:bottom w:val="nil"/>
            </w:tcBorders>
            <w:shd w:val="clear" w:color="auto" w:fill="F2F2F2" w:themeFill="background1" w:themeFillShade="F2"/>
          </w:tcPr>
          <w:p w:rsidR="009E1592" w:rsidRPr="009E1592" w:rsidRDefault="009E1592" w:rsidP="00110996">
            <w:pPr>
              <w:tabs>
                <w:tab w:val="left" w:pos="232"/>
                <w:tab w:val="left" w:pos="2167"/>
              </w:tabs>
              <w:rPr>
                <w:rFonts w:ascii="Century Gothic" w:hAnsi="Century Gothic"/>
                <w:sz w:val="17"/>
                <w:szCs w:val="17"/>
              </w:rPr>
            </w:pPr>
          </w:p>
          <w:p w:rsidR="009E1592" w:rsidRDefault="00503D6E" w:rsidP="00503D6E">
            <w:pPr>
              <w:tabs>
                <w:tab w:val="left" w:pos="2167"/>
              </w:tabs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I/my team would like to learn more about…</w:t>
            </w:r>
          </w:p>
          <w:p w:rsidR="00503D6E" w:rsidRDefault="00503D6E" w:rsidP="00503D6E">
            <w:pPr>
              <w:tabs>
                <w:tab w:val="left" w:pos="2167"/>
              </w:tabs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  <w:p w:rsidR="00503D6E" w:rsidRDefault="00503D6E" w:rsidP="00503D6E">
            <w:pPr>
              <w:tabs>
                <w:tab w:val="left" w:pos="2167"/>
              </w:tabs>
              <w:spacing w:line="60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________________________________________</w:t>
            </w:r>
          </w:p>
          <w:p w:rsidR="00503D6E" w:rsidRDefault="00503D6E" w:rsidP="00503D6E">
            <w:pPr>
              <w:tabs>
                <w:tab w:val="left" w:pos="2167"/>
              </w:tabs>
              <w:spacing w:line="60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________________________________________</w:t>
            </w:r>
          </w:p>
          <w:p w:rsidR="00503D6E" w:rsidRDefault="00503D6E" w:rsidP="00503D6E">
            <w:pPr>
              <w:tabs>
                <w:tab w:val="left" w:pos="2167"/>
              </w:tabs>
              <w:spacing w:line="60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________________________________________</w:t>
            </w:r>
          </w:p>
          <w:p w:rsidR="009E1592" w:rsidRPr="009E1592" w:rsidRDefault="00503D6E" w:rsidP="00503D6E">
            <w:pPr>
              <w:tabs>
                <w:tab w:val="left" w:pos="2167"/>
              </w:tabs>
              <w:spacing w:line="60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________________________________________</w:t>
            </w:r>
          </w:p>
        </w:tc>
      </w:tr>
      <w:tr w:rsidR="009E1592" w:rsidRPr="009E1592" w:rsidTr="00503D6E">
        <w:trPr>
          <w:trHeight w:val="1079"/>
        </w:trPr>
        <w:tc>
          <w:tcPr>
            <w:tcW w:w="1170" w:type="dxa"/>
            <w:vAlign w:val="center"/>
          </w:tcPr>
          <w:p w:rsidR="009E1592" w:rsidRPr="009E1592" w:rsidRDefault="009E1592" w:rsidP="0081651F">
            <w:pPr>
              <w:tabs>
                <w:tab w:val="left" w:pos="2167"/>
              </w:tabs>
              <w:spacing w:before="120" w:after="12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Curriculum</w:t>
            </w:r>
          </w:p>
        </w:tc>
        <w:tc>
          <w:tcPr>
            <w:tcW w:w="4590" w:type="dxa"/>
          </w:tcPr>
          <w:p w:rsidR="00503D6E" w:rsidRPr="009E1592" w:rsidRDefault="00503D6E" w:rsidP="00503D6E">
            <w:pPr>
              <w:tabs>
                <w:tab w:val="left" w:pos="1872"/>
              </w:tabs>
              <w:spacing w:before="120"/>
              <w:rPr>
                <w:rFonts w:ascii="Century Gothic" w:hAnsi="Century Gothic"/>
                <w:b/>
                <w:sz w:val="17"/>
                <w:szCs w:val="17"/>
              </w:rPr>
            </w:pPr>
            <w:r w:rsidRPr="009E1592">
              <w:rPr>
                <w:rFonts w:ascii="Century Gothic" w:hAnsi="Century Gothic"/>
                <w:b/>
                <w:sz w:val="17"/>
                <w:szCs w:val="17"/>
              </w:rPr>
              <w:t>I review district documents prior to teaching:</w:t>
            </w:r>
          </w:p>
          <w:p w:rsidR="00503D6E" w:rsidRPr="009E1592" w:rsidRDefault="00503D6E" w:rsidP="00503D6E">
            <w:pPr>
              <w:tabs>
                <w:tab w:val="left" w:pos="1872"/>
              </w:tabs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unit documents</w:t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unit assessments</w:t>
            </w:r>
          </w:p>
          <w:p w:rsidR="00503D6E" w:rsidRPr="009E1592" w:rsidRDefault="00503D6E" w:rsidP="00503D6E">
            <w:pPr>
              <w:tabs>
                <w:tab w:val="left" w:pos="1872"/>
                <w:tab w:val="left" w:pos="2142"/>
              </w:tabs>
              <w:ind w:left="2142" w:hanging="214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 xml:space="preserve"> answer keys</w:t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</w: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>
              <w:rPr>
                <w:rFonts w:ascii="Century Gothic" w:hAnsi="Century Gothic"/>
                <w:sz w:val="17"/>
                <w:szCs w:val="17"/>
              </w:rPr>
              <w:t xml:space="preserve"> common core standards</w:t>
            </w:r>
          </w:p>
          <w:p w:rsidR="009E1592" w:rsidRPr="009E1592" w:rsidRDefault="00503D6E" w:rsidP="00503D6E">
            <w:pPr>
              <w:ind w:left="252" w:hanging="252"/>
              <w:rPr>
                <w:rFonts w:ascii="Century Gothic" w:hAnsi="Century Gothic"/>
                <w:sz w:val="17"/>
                <w:szCs w:val="17"/>
              </w:rPr>
            </w:pPr>
            <w:r w:rsidRPr="009E1592">
              <w:rPr>
                <w:rFonts w:ascii="Century Gothic" w:hAnsi="Century Gothic"/>
                <w:sz w:val="17"/>
                <w:szCs w:val="17"/>
              </w:rPr>
              <w:sym w:font="Wingdings" w:char="F06F"/>
            </w:r>
            <w:r w:rsidRPr="009E1592">
              <w:rPr>
                <w:rFonts w:ascii="Century Gothic" w:hAnsi="Century Gothic"/>
                <w:sz w:val="17"/>
                <w:szCs w:val="17"/>
              </w:rPr>
              <w:tab/>
              <w:t>Eureka Math, Everyday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Math, Rocket Math, Number Talks</w:t>
            </w:r>
          </w:p>
        </w:tc>
        <w:tc>
          <w:tcPr>
            <w:tcW w:w="4590" w:type="dxa"/>
            <w:tcBorders>
              <w:top w:val="nil"/>
            </w:tcBorders>
          </w:tcPr>
          <w:p w:rsidR="009E1592" w:rsidRPr="009E1592" w:rsidRDefault="009E1592" w:rsidP="00A1664D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A63F3" w:rsidRDefault="005A63F3" w:rsidP="005A63F3">
            <w:pPr>
              <w:tabs>
                <w:tab w:val="left" w:pos="2167"/>
              </w:tabs>
              <w:spacing w:line="60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________________________________________</w:t>
            </w:r>
          </w:p>
          <w:p w:rsidR="005A63F3" w:rsidRPr="009E1592" w:rsidRDefault="005A63F3" w:rsidP="005A63F3">
            <w:pPr>
              <w:tabs>
                <w:tab w:val="left" w:pos="2167"/>
              </w:tabs>
              <w:spacing w:line="60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________________________________________</w:t>
            </w:r>
            <w:bookmarkStart w:id="0" w:name="_GoBack"/>
            <w:bookmarkEnd w:id="0"/>
          </w:p>
        </w:tc>
      </w:tr>
    </w:tbl>
    <w:p w:rsidR="00517D66" w:rsidRPr="009E1592" w:rsidRDefault="00517D66" w:rsidP="002B67C0">
      <w:pPr>
        <w:rPr>
          <w:rFonts w:ascii="Century Gothic" w:hAnsi="Century Gothic"/>
          <w:sz w:val="17"/>
          <w:szCs w:val="17"/>
        </w:rPr>
      </w:pPr>
    </w:p>
    <w:sectPr w:rsidR="00517D66" w:rsidRPr="009E1592" w:rsidSect="00C4165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A"/>
    <w:rsid w:val="00001CF4"/>
    <w:rsid w:val="00012A94"/>
    <w:rsid w:val="000573F3"/>
    <w:rsid w:val="000B5A3E"/>
    <w:rsid w:val="000D7849"/>
    <w:rsid w:val="001B12B5"/>
    <w:rsid w:val="001D6DA6"/>
    <w:rsid w:val="001E4CE1"/>
    <w:rsid w:val="001E5AA7"/>
    <w:rsid w:val="002B67C0"/>
    <w:rsid w:val="002F22D4"/>
    <w:rsid w:val="002F68A4"/>
    <w:rsid w:val="003426F4"/>
    <w:rsid w:val="003C49F5"/>
    <w:rsid w:val="0042667D"/>
    <w:rsid w:val="004303AD"/>
    <w:rsid w:val="00430EAA"/>
    <w:rsid w:val="004F56B5"/>
    <w:rsid w:val="00503D6E"/>
    <w:rsid w:val="005163C5"/>
    <w:rsid w:val="00517D66"/>
    <w:rsid w:val="005603C4"/>
    <w:rsid w:val="0056117C"/>
    <w:rsid w:val="005A63F3"/>
    <w:rsid w:val="005C415A"/>
    <w:rsid w:val="00610671"/>
    <w:rsid w:val="00623905"/>
    <w:rsid w:val="00630E8B"/>
    <w:rsid w:val="006A2F0F"/>
    <w:rsid w:val="006D4C82"/>
    <w:rsid w:val="006E2C8D"/>
    <w:rsid w:val="00720344"/>
    <w:rsid w:val="00760E37"/>
    <w:rsid w:val="007A3C33"/>
    <w:rsid w:val="007C794F"/>
    <w:rsid w:val="0081651F"/>
    <w:rsid w:val="008938EE"/>
    <w:rsid w:val="008C1816"/>
    <w:rsid w:val="00917E9B"/>
    <w:rsid w:val="00921D2F"/>
    <w:rsid w:val="009D148E"/>
    <w:rsid w:val="009E081D"/>
    <w:rsid w:val="009E1592"/>
    <w:rsid w:val="00A1664D"/>
    <w:rsid w:val="00A20A2B"/>
    <w:rsid w:val="00AB2A4E"/>
    <w:rsid w:val="00AC3EE4"/>
    <w:rsid w:val="00B00583"/>
    <w:rsid w:val="00B171A7"/>
    <w:rsid w:val="00B5530F"/>
    <w:rsid w:val="00B82DE6"/>
    <w:rsid w:val="00B9286C"/>
    <w:rsid w:val="00C12E21"/>
    <w:rsid w:val="00C41659"/>
    <w:rsid w:val="00C44798"/>
    <w:rsid w:val="00C77944"/>
    <w:rsid w:val="00C87038"/>
    <w:rsid w:val="00C949BD"/>
    <w:rsid w:val="00CD3469"/>
    <w:rsid w:val="00D13D93"/>
    <w:rsid w:val="00D449CF"/>
    <w:rsid w:val="00DF625B"/>
    <w:rsid w:val="00E0214F"/>
    <w:rsid w:val="00E02A6A"/>
    <w:rsid w:val="00E3180B"/>
    <w:rsid w:val="00E6296D"/>
    <w:rsid w:val="00E94000"/>
    <w:rsid w:val="00EA14B0"/>
    <w:rsid w:val="00EA6C9B"/>
    <w:rsid w:val="00EB1484"/>
    <w:rsid w:val="00EC50C8"/>
    <w:rsid w:val="00ED34C9"/>
    <w:rsid w:val="00F217C9"/>
    <w:rsid w:val="00F64258"/>
    <w:rsid w:val="00FE6E9A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19</cp:revision>
  <cp:lastPrinted>2014-04-25T19:22:00Z</cp:lastPrinted>
  <dcterms:created xsi:type="dcterms:W3CDTF">2014-04-09T11:52:00Z</dcterms:created>
  <dcterms:modified xsi:type="dcterms:W3CDTF">2014-04-25T19:26:00Z</dcterms:modified>
</cp:coreProperties>
</file>